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706" w:rsidRPr="002C35D4" w:rsidRDefault="00C65EAD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  <w:highlight w:val="white"/>
        </w:rPr>
      </w:pPr>
      <w:bookmarkStart w:id="0" w:name="_heading=h.gjdgxs" w:colFirst="0" w:colLast="0"/>
      <w:bookmarkEnd w:id="0"/>
      <w:r w:rsidRPr="002C35D4">
        <w:rPr>
          <w:rFonts w:ascii="TH SarabunPSK" w:eastAsia="Sarabun" w:hAnsi="TH SarabunPSK" w:cs="TH SarabunPSK" w:hint="cs"/>
          <w:b/>
          <w:bCs/>
          <w:sz w:val="32"/>
          <w:szCs w:val="32"/>
          <w:u w:val="single"/>
          <w:cs/>
        </w:rPr>
        <w:t xml:space="preserve"> เป้าประสงค์เชิงกลยุทธ์</w:t>
      </w:r>
      <w:r w:rsidRPr="002C35D4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(</w:t>
      </w:r>
      <w:r w:rsidRPr="002C35D4">
        <w:rPr>
          <w:rFonts w:ascii="TH SarabunPSK" w:eastAsia="Sarabun" w:hAnsi="TH SarabunPSK" w:cs="TH SarabunPSK" w:hint="cs"/>
          <w:b/>
          <w:sz w:val="32"/>
          <w:szCs w:val="32"/>
        </w:rPr>
        <w:t>Purposes</w:t>
      </w:r>
      <w:r w:rsidRPr="002C35D4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) และ </w:t>
      </w:r>
      <w:r w:rsidRPr="002C35D4">
        <w:rPr>
          <w:rFonts w:ascii="TH SarabunPSK" w:eastAsia="Sarabun" w:hAnsi="TH SarabunPSK" w:cs="TH SarabunPSK" w:hint="cs"/>
          <w:b/>
          <w:bCs/>
          <w:sz w:val="32"/>
          <w:szCs w:val="32"/>
          <w:u w:val="single"/>
          <w:cs/>
        </w:rPr>
        <w:t>วัตถุประสงค์เชิงกลยุทธ</w:t>
      </w:r>
      <w:r w:rsidRPr="002C35D4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์ (</w:t>
      </w:r>
      <w:r w:rsidRPr="002C35D4">
        <w:rPr>
          <w:rFonts w:ascii="TH SarabunPSK" w:eastAsia="Sarabun" w:hAnsi="TH SarabunPSK" w:cs="TH SarabunPSK" w:hint="cs"/>
          <w:b/>
          <w:sz w:val="32"/>
          <w:szCs w:val="32"/>
        </w:rPr>
        <w:t>Objectives</w:t>
      </w:r>
      <w:r w:rsidRPr="002C35D4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)ด้วยวิธี</w:t>
      </w:r>
      <w:r w:rsidRPr="002C35D4">
        <w:rPr>
          <w:rFonts w:ascii="TH SarabunPSK" w:eastAsia="Sarabun" w:hAnsi="TH SarabunPSK" w:cs="TH SarabunPSK" w:hint="cs"/>
          <w:b/>
          <w:sz w:val="32"/>
          <w:szCs w:val="32"/>
          <w:highlight w:val="white"/>
        </w:rPr>
        <w:t xml:space="preserve">Project Based </w:t>
      </w:r>
    </w:p>
    <w:p w:rsidR="00844706" w:rsidRPr="002C35D4" w:rsidRDefault="00C65EAD">
      <w:pPr>
        <w:spacing w:after="0" w:line="240" w:lineRule="auto"/>
        <w:rPr>
          <w:rFonts w:ascii="TH SarabunPSK" w:eastAsia="Sarabun" w:hAnsi="TH SarabunPSK" w:cs="TH SarabunPSK" w:hint="cs"/>
          <w:b/>
          <w:sz w:val="32"/>
          <w:szCs w:val="32"/>
          <w:cs/>
        </w:rPr>
      </w:pPr>
      <w:r w:rsidRPr="002C35D4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วิสัยทัศน์ : ศูนย์กลางการแพทย์และสาธารณสุขที่เป็นเลิศระดับนานาชาติ </w:t>
      </w:r>
      <w:bookmarkStart w:id="1" w:name="_GoBack"/>
      <w:bookmarkEnd w:id="1"/>
    </w:p>
    <w:p w:rsidR="00F43D9F" w:rsidRPr="002C35D4" w:rsidRDefault="00C65EAD" w:rsidP="00F43D9F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2C35D4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พันธกิจที่</w:t>
      </w:r>
      <w:r w:rsidRPr="002C35D4">
        <w:rPr>
          <w:rFonts w:ascii="TH SarabunPSK" w:eastAsia="Sarabun" w:hAnsi="TH SarabunPSK" w:cs="TH SarabunPSK" w:hint="cs"/>
          <w:b/>
          <w:sz w:val="32"/>
          <w:szCs w:val="32"/>
        </w:rPr>
        <w:t>M1</w:t>
      </w:r>
      <w:r w:rsidRPr="002C35D4">
        <w:rPr>
          <w:rFonts w:ascii="TH SarabunPSK" w:eastAsia="Sarabun" w:hAnsi="TH SarabunPSK" w:cs="TH SarabunPSK" w:hint="cs"/>
          <w:sz w:val="32"/>
          <w:szCs w:val="32"/>
        </w:rPr>
        <w:t>_</w:t>
      </w:r>
      <w:r w:rsidRPr="002C35D4">
        <w:rPr>
          <w:rFonts w:ascii="TH SarabunPSK" w:eastAsia="Sarabun" w:hAnsi="TH SarabunPSK" w:cs="TH SarabunPSK" w:hint="cs"/>
          <w:sz w:val="32"/>
          <w:szCs w:val="32"/>
          <w:cs/>
        </w:rPr>
        <w:t xml:space="preserve">ยกระดับการบริการทางการแพทย์และการสาธารณสุข ที่มีคุณภาพสูง ทันสมัย และครบวงจร (ศูนย์กลาง) </w:t>
      </w:r>
      <w:r w:rsidRPr="002C35D4">
        <w:rPr>
          <w:rFonts w:ascii="TH SarabunPSK" w:eastAsia="Sarabun" w:hAnsi="TH SarabunPSK" w:cs="TH SarabunPSK" w:hint="cs"/>
          <w:sz w:val="32"/>
          <w:szCs w:val="32"/>
          <w:highlight w:val="yellow"/>
          <w:cs/>
        </w:rPr>
        <w:t xml:space="preserve">(เอกสาร </w:t>
      </w:r>
      <w:r w:rsidRPr="002C35D4">
        <w:rPr>
          <w:rFonts w:ascii="TH SarabunPSK" w:eastAsia="Sarabun" w:hAnsi="TH SarabunPSK" w:cs="TH SarabunPSK" w:hint="cs"/>
          <w:sz w:val="32"/>
          <w:szCs w:val="32"/>
          <w:highlight w:val="yellow"/>
        </w:rPr>
        <w:t xml:space="preserve">4 </w:t>
      </w:r>
      <w:r w:rsidRPr="002C35D4">
        <w:rPr>
          <w:rFonts w:ascii="TH SarabunPSK" w:eastAsia="Sarabun" w:hAnsi="TH SarabunPSK" w:cs="TH SarabunPSK" w:hint="cs"/>
          <w:sz w:val="32"/>
          <w:szCs w:val="32"/>
          <w:highlight w:val="yellow"/>
          <w:cs/>
        </w:rPr>
        <w:t xml:space="preserve">: หน้า </w:t>
      </w:r>
      <w:r w:rsidRPr="002C35D4">
        <w:rPr>
          <w:rFonts w:ascii="TH SarabunPSK" w:eastAsia="Sarabun" w:hAnsi="TH SarabunPSK" w:cs="TH SarabunPSK" w:hint="cs"/>
          <w:sz w:val="32"/>
          <w:szCs w:val="32"/>
          <w:highlight w:val="yellow"/>
        </w:rPr>
        <w:t>31</w:t>
      </w:r>
      <w:r w:rsidRPr="002C35D4">
        <w:rPr>
          <w:rFonts w:ascii="TH SarabunPSK" w:eastAsia="Sarabun" w:hAnsi="TH SarabunPSK" w:cs="TH SarabunPSK" w:hint="cs"/>
          <w:sz w:val="32"/>
          <w:szCs w:val="32"/>
          <w:highlight w:val="yellow"/>
          <w:cs/>
        </w:rPr>
        <w:t>)</w:t>
      </w:r>
    </w:p>
    <w:p w:rsidR="00F43D9F" w:rsidRPr="002C35D4" w:rsidRDefault="00C65EAD" w:rsidP="00F43D9F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2C35D4">
        <w:rPr>
          <w:rFonts w:ascii="TH SarabunPSK" w:eastAsia="Sarabun" w:hAnsi="TH SarabunPSK" w:cs="TH SarabunPSK" w:hint="cs"/>
          <w:b/>
          <w:sz w:val="32"/>
          <w:szCs w:val="32"/>
        </w:rPr>
        <w:t>M2</w:t>
      </w:r>
      <w:r w:rsidRPr="002C35D4">
        <w:rPr>
          <w:rFonts w:ascii="TH SarabunPSK" w:eastAsia="Sarabun" w:hAnsi="TH SarabunPSK" w:cs="TH SarabunPSK" w:hint="cs"/>
          <w:sz w:val="32"/>
          <w:szCs w:val="32"/>
        </w:rPr>
        <w:t>_</w:t>
      </w:r>
      <w:r w:rsidRPr="002C35D4">
        <w:rPr>
          <w:rFonts w:ascii="TH SarabunPSK" w:eastAsia="Sarabun" w:hAnsi="TH SarabunPSK" w:cs="TH SarabunPSK" w:hint="cs"/>
          <w:sz w:val="32"/>
          <w:szCs w:val="32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 (สาธารณสุข)</w:t>
      </w:r>
    </w:p>
    <w:p w:rsidR="00844706" w:rsidRPr="002C35D4" w:rsidRDefault="00C65EAD" w:rsidP="00F43D9F">
      <w:pPr>
        <w:spacing w:after="0" w:line="240" w:lineRule="auto"/>
        <w:rPr>
          <w:rFonts w:ascii="TH SarabunPSK" w:eastAsia="Sarabun" w:hAnsi="TH SarabunPSK" w:cs="TH SarabunPSK"/>
          <w:sz w:val="32"/>
          <w:szCs w:val="32"/>
          <w:highlight w:val="yellow"/>
        </w:rPr>
      </w:pPr>
      <w:r w:rsidRPr="002C35D4">
        <w:rPr>
          <w:rFonts w:ascii="TH SarabunPSK" w:eastAsia="Sarabun" w:hAnsi="TH SarabunPSK" w:cs="TH SarabunPSK" w:hint="cs"/>
          <w:b/>
          <w:sz w:val="32"/>
          <w:szCs w:val="32"/>
        </w:rPr>
        <w:t>M5</w:t>
      </w:r>
      <w:r w:rsidRPr="002C35D4">
        <w:rPr>
          <w:rFonts w:ascii="TH SarabunPSK" w:eastAsia="Sarabun" w:hAnsi="TH SarabunPSK" w:cs="TH SarabunPSK" w:hint="cs"/>
          <w:sz w:val="32"/>
          <w:szCs w:val="32"/>
        </w:rPr>
        <w:t>_</w:t>
      </w:r>
      <w:r w:rsidRPr="002C35D4">
        <w:rPr>
          <w:rFonts w:ascii="TH SarabunPSK" w:eastAsia="Sarabun" w:hAnsi="TH SarabunPSK" w:cs="TH SarabunPSK" w:hint="cs"/>
          <w:sz w:val="32"/>
          <w:szCs w:val="32"/>
          <w:cs/>
        </w:rPr>
        <w:t>ยกระดับการบริหารจัดการทางการแพทย์และสาธารณสุขมุ่งสู่องค์กรที่มีสมรรถนะสูง (ระดับนานาชาติ)</w:t>
      </w:r>
    </w:p>
    <w:p w:rsidR="00844706" w:rsidRPr="002C35D4" w:rsidRDefault="00844706">
      <w:pPr>
        <w:spacing w:after="0" w:line="240" w:lineRule="auto"/>
        <w:rPr>
          <w:rFonts w:ascii="TH SarabunPSK" w:eastAsia="Sarabun" w:hAnsi="TH SarabunPSK" w:cs="TH SarabunPSK"/>
          <w:sz w:val="32"/>
          <w:szCs w:val="32"/>
          <w:highlight w:val="yellow"/>
        </w:rPr>
      </w:pPr>
    </w:p>
    <w:p w:rsidR="00844706" w:rsidRPr="00112CFA" w:rsidRDefault="00C65EA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  <w:cs/>
        </w:rPr>
      </w:pPr>
      <w:r w:rsidRPr="00112CFA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ยุทธศาสตร์ </w:t>
      </w:r>
      <w:r w:rsidR="00CB12C6" w:rsidRPr="00112CFA">
        <w:rPr>
          <w:rFonts w:ascii="TH SarabunPSK" w:eastAsia="Sarabun" w:hAnsi="TH SarabunPSK" w:cs="TH SarabunPSK" w:hint="cs"/>
          <w:b/>
          <w:bCs/>
          <w:sz w:val="32"/>
          <w:szCs w:val="32"/>
        </w:rPr>
        <w:sym w:font="Wingdings 2" w:char="F052"/>
      </w:r>
      <w:r w:rsidRPr="00112CFA">
        <w:rPr>
          <w:rFonts w:ascii="TH SarabunPSK" w:eastAsia="Sarabun" w:hAnsi="TH SarabunPSK" w:cs="TH SarabunPSK" w:hint="cs"/>
          <w:b/>
          <w:sz w:val="32"/>
          <w:szCs w:val="32"/>
        </w:rPr>
        <w:t xml:space="preserve">SO1 </w:t>
      </w:r>
      <w:r w:rsidRPr="00112CFA">
        <w:rPr>
          <w:rFonts w:ascii="Segoe UI Emoji" w:eastAsia="Wingdings 2" w:hAnsi="Segoe UI Emoji" w:cs="Angsana New" w:hint="cs"/>
          <w:b/>
          <w:bCs/>
          <w:sz w:val="32"/>
          <w:szCs w:val="32"/>
          <w:cs/>
        </w:rPr>
        <w:t>⬜</w:t>
      </w:r>
      <w:r w:rsidRPr="00112CFA">
        <w:rPr>
          <w:rFonts w:ascii="TH SarabunPSK" w:eastAsia="Sarabun" w:hAnsi="TH SarabunPSK" w:cs="TH SarabunPSK" w:hint="cs"/>
          <w:b/>
          <w:sz w:val="32"/>
          <w:szCs w:val="32"/>
        </w:rPr>
        <w:t xml:space="preserve">SO2 </w:t>
      </w:r>
      <w:r w:rsidRPr="00112CFA">
        <w:rPr>
          <w:rFonts w:ascii="Segoe UI Emoji" w:eastAsia="Wingdings 2" w:hAnsi="Segoe UI Emoji" w:cs="Angsana New" w:hint="cs"/>
          <w:b/>
          <w:bCs/>
          <w:sz w:val="32"/>
          <w:szCs w:val="32"/>
          <w:cs/>
        </w:rPr>
        <w:t>⬜</w:t>
      </w:r>
      <w:r w:rsidRPr="00112CFA">
        <w:rPr>
          <w:rFonts w:ascii="TH SarabunPSK" w:eastAsia="Sarabun" w:hAnsi="TH SarabunPSK" w:cs="TH SarabunPSK" w:hint="cs"/>
          <w:b/>
          <w:sz w:val="32"/>
          <w:szCs w:val="32"/>
        </w:rPr>
        <w:t xml:space="preserve">ST </w:t>
      </w:r>
      <w:r w:rsidRPr="00112CFA">
        <w:rPr>
          <w:rFonts w:ascii="Segoe UI Emoji" w:eastAsia="Wingdings 2" w:hAnsi="Segoe UI Emoji" w:cs="Angsana New" w:hint="cs"/>
          <w:b/>
          <w:bCs/>
          <w:sz w:val="32"/>
          <w:szCs w:val="32"/>
          <w:cs/>
        </w:rPr>
        <w:t>⬜</w:t>
      </w:r>
      <w:r w:rsidRPr="00112CFA">
        <w:rPr>
          <w:rFonts w:ascii="TH SarabunPSK" w:eastAsia="Sarabun" w:hAnsi="TH SarabunPSK" w:cs="TH SarabunPSK" w:hint="cs"/>
          <w:b/>
          <w:sz w:val="32"/>
          <w:szCs w:val="32"/>
        </w:rPr>
        <w:t xml:space="preserve">WO </w:t>
      </w:r>
      <w:r w:rsidRPr="00112CFA">
        <w:rPr>
          <w:rFonts w:ascii="Segoe UI Emoji" w:eastAsia="Wingdings 2" w:hAnsi="Segoe UI Emoji" w:cs="Angsana New" w:hint="cs"/>
          <w:b/>
          <w:bCs/>
          <w:sz w:val="32"/>
          <w:szCs w:val="32"/>
          <w:cs/>
        </w:rPr>
        <w:t>⬜</w:t>
      </w:r>
      <w:r w:rsidRPr="00112CFA">
        <w:rPr>
          <w:rFonts w:ascii="TH SarabunPSK" w:eastAsia="Sarabun" w:hAnsi="TH SarabunPSK" w:cs="TH SarabunPSK" w:hint="cs"/>
          <w:b/>
          <w:sz w:val="32"/>
          <w:szCs w:val="32"/>
        </w:rPr>
        <w:t>WT</w:t>
      </w:r>
      <w:r w:rsidRPr="00112CFA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:</w:t>
      </w:r>
    </w:p>
    <w:p w:rsidR="00844706" w:rsidRPr="00ED2E4C" w:rsidRDefault="00C65EA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  <w:cs/>
        </w:rPr>
      </w:pPr>
      <w:r w:rsidRPr="00112CFA">
        <w:rPr>
          <w:rFonts w:ascii="TH SarabunPSK" w:eastAsia="Sarabun" w:hAnsi="TH SarabunPSK" w:cs="TH SarabunPSK" w:hint="cs"/>
          <w:b/>
          <w:sz w:val="32"/>
          <w:szCs w:val="32"/>
        </w:rPr>
        <w:t>Roadmap</w:t>
      </w:r>
      <w:r w:rsidR="00ED2E4C">
        <w:rPr>
          <w:rFonts w:ascii="TH SarabunPSK" w:eastAsia="Sarabun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ED2E4C">
        <w:rPr>
          <w:rFonts w:ascii="TH SarabunPSK" w:eastAsia="Sarabun" w:hAnsi="TH SarabunPSK" w:cs="TH SarabunPSK" w:hint="cs"/>
          <w:b/>
          <w:sz w:val="32"/>
          <w:szCs w:val="32"/>
        </w:rPr>
        <w:t>R</w:t>
      </w:r>
      <w:r w:rsidR="004E6032" w:rsidRPr="00ED2E4C">
        <w:rPr>
          <w:rFonts w:ascii="TH SarabunPSK" w:eastAsia="Sarabun" w:hAnsi="TH SarabunPSK" w:cs="TH SarabunPSK" w:hint="cs"/>
          <w:b/>
          <w:sz w:val="32"/>
          <w:szCs w:val="32"/>
        </w:rPr>
        <w:t>4</w:t>
      </w:r>
      <w:r w:rsidR="004E6032" w:rsidRPr="00ED2E4C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.</w:t>
      </w:r>
      <w:r w:rsidR="004E6032" w:rsidRPr="00ED2E4C">
        <w:rPr>
          <w:rFonts w:ascii="TH SarabunPSK" w:eastAsia="Sarabun" w:hAnsi="TH SarabunPSK" w:cs="TH SarabunPSK" w:hint="cs"/>
          <w:b/>
          <w:sz w:val="32"/>
          <w:szCs w:val="32"/>
        </w:rPr>
        <w:t>3</w:t>
      </w:r>
      <w:r w:rsidR="00D4695C">
        <w:rPr>
          <w:rFonts w:ascii="TH SarabunPSK" w:eastAsia="Sarabun" w:hAnsi="TH SarabunPSK" w:cs="TH SarabunPSK" w:hint="cs"/>
          <w:b/>
          <w:sz w:val="32"/>
          <w:szCs w:val="32"/>
          <w:cs/>
        </w:rPr>
        <w:t xml:space="preserve"> </w:t>
      </w:r>
      <w:r w:rsidR="00420DA0" w:rsidRPr="00ED2E4C">
        <w:rPr>
          <w:rFonts w:ascii="TH SarabunPSK" w:eastAsia="Sarabun" w:hAnsi="TH SarabunPSK" w:cs="TH SarabunPSK" w:hint="cs"/>
          <w:b/>
          <w:sz w:val="32"/>
          <w:szCs w:val="32"/>
          <w:cs/>
        </w:rPr>
        <w:t>ความเสี่ยงและศูนย์</w:t>
      </w:r>
      <w:r w:rsidR="007D403C" w:rsidRPr="00ED2E4C">
        <w:rPr>
          <w:rFonts w:ascii="TH SarabunPSK" w:eastAsia="Sarabun" w:hAnsi="TH SarabunPSK" w:cs="TH SarabunPSK" w:hint="cs"/>
          <w:b/>
          <w:sz w:val="32"/>
          <w:szCs w:val="32"/>
          <w:cs/>
        </w:rPr>
        <w:t>สันติวิธีเจรจาไกล่เกลี่ย</w:t>
      </w:r>
    </w:p>
    <w:tbl>
      <w:tblPr>
        <w:tblStyle w:val="af1"/>
        <w:tblW w:w="156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1276"/>
        <w:gridCol w:w="1170"/>
        <w:gridCol w:w="956"/>
        <w:gridCol w:w="1187"/>
        <w:gridCol w:w="1619"/>
        <w:gridCol w:w="1530"/>
        <w:gridCol w:w="1223"/>
        <w:gridCol w:w="1245"/>
        <w:gridCol w:w="1395"/>
        <w:gridCol w:w="1495"/>
      </w:tblGrid>
      <w:tr w:rsidR="00844706" w:rsidRPr="00112CFA" w:rsidTr="00CB02B6">
        <w:tc>
          <w:tcPr>
            <w:tcW w:w="2552" w:type="dxa"/>
            <w:vMerge w:val="restart"/>
            <w:vAlign w:val="center"/>
          </w:tcPr>
          <w:p w:rsidR="00844706" w:rsidRPr="00112CFA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bookmarkStart w:id="2" w:name="_heading=h.30j0zll" w:colFirst="0" w:colLast="0"/>
            <w:bookmarkEnd w:id="2"/>
            <w:r w:rsidRPr="00112CF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844706" w:rsidRPr="00112CFA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:rsidR="00844706" w:rsidRPr="00112CFA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112CFA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Objectives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096" w:type="dxa"/>
            <w:gridSpan w:val="10"/>
          </w:tcPr>
          <w:p w:rsidR="00844706" w:rsidRPr="00112CFA" w:rsidRDefault="00420DA0">
            <w:pP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112CFA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Purposes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) :</w:t>
            </w:r>
            <w:r w:rsidR="00C55D33" w:rsidRPr="00112CF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เป็นศูนย์บริหารความเสี่ยงความปลอดภัยและศูนย์</w:t>
            </w:r>
            <w:r w:rsidR="00F958F8" w:rsidRPr="00DE333C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เจรจา</w:t>
            </w:r>
            <w:r w:rsidR="00C55D33" w:rsidRPr="00112CF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ไกล่เกลี่ยระดับสากล</w:t>
            </w:r>
          </w:p>
        </w:tc>
      </w:tr>
      <w:tr w:rsidR="00844706" w:rsidRPr="00112CFA" w:rsidTr="00CB02B6">
        <w:tc>
          <w:tcPr>
            <w:tcW w:w="2552" w:type="dxa"/>
            <w:vMerge/>
            <w:vAlign w:val="center"/>
          </w:tcPr>
          <w:p w:rsidR="00844706" w:rsidRPr="00112CFA" w:rsidRDefault="00844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096" w:type="dxa"/>
            <w:gridSpan w:val="10"/>
          </w:tcPr>
          <w:p w:rsidR="00844706" w:rsidRPr="00112CFA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i/>
                <w:color w:val="000000"/>
                <w:sz w:val="32"/>
                <w:szCs w:val="32"/>
                <w:highlight w:val="white"/>
              </w:rPr>
              <w:t>Project Based</w:t>
            </w:r>
          </w:p>
        </w:tc>
      </w:tr>
      <w:tr w:rsidR="00844706" w:rsidRPr="00112CFA" w:rsidTr="00420DA0">
        <w:tc>
          <w:tcPr>
            <w:tcW w:w="2552" w:type="dxa"/>
            <w:vMerge/>
            <w:vAlign w:val="center"/>
          </w:tcPr>
          <w:p w:rsidR="00844706" w:rsidRPr="00112CFA" w:rsidRDefault="00844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844706" w:rsidRPr="00112CFA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center"/>
          </w:tcPr>
          <w:p w:rsidR="00844706" w:rsidRPr="00112CFA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2567</w:t>
            </w:r>
          </w:p>
        </w:tc>
        <w:tc>
          <w:tcPr>
            <w:tcW w:w="956" w:type="dxa"/>
            <w:vAlign w:val="center"/>
          </w:tcPr>
          <w:p w:rsidR="00844706" w:rsidRPr="00112CFA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2568</w:t>
            </w:r>
          </w:p>
        </w:tc>
        <w:tc>
          <w:tcPr>
            <w:tcW w:w="1187" w:type="dxa"/>
            <w:vAlign w:val="center"/>
          </w:tcPr>
          <w:p w:rsidR="00844706" w:rsidRPr="00112CFA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2569</w:t>
            </w:r>
          </w:p>
        </w:tc>
        <w:tc>
          <w:tcPr>
            <w:tcW w:w="1619" w:type="dxa"/>
            <w:vAlign w:val="center"/>
          </w:tcPr>
          <w:p w:rsidR="00844706" w:rsidRPr="00112CFA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2570</w:t>
            </w:r>
          </w:p>
        </w:tc>
        <w:tc>
          <w:tcPr>
            <w:tcW w:w="1530" w:type="dxa"/>
            <w:vAlign w:val="center"/>
          </w:tcPr>
          <w:p w:rsidR="00844706" w:rsidRPr="00112CFA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2571</w:t>
            </w:r>
          </w:p>
        </w:tc>
        <w:tc>
          <w:tcPr>
            <w:tcW w:w="1223" w:type="dxa"/>
            <w:vAlign w:val="center"/>
          </w:tcPr>
          <w:p w:rsidR="00844706" w:rsidRPr="00112CFA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2572</w:t>
            </w:r>
          </w:p>
        </w:tc>
        <w:tc>
          <w:tcPr>
            <w:tcW w:w="1245" w:type="dxa"/>
            <w:vAlign w:val="center"/>
          </w:tcPr>
          <w:p w:rsidR="00844706" w:rsidRPr="00112CFA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2573</w:t>
            </w:r>
          </w:p>
        </w:tc>
        <w:tc>
          <w:tcPr>
            <w:tcW w:w="1395" w:type="dxa"/>
            <w:vAlign w:val="center"/>
          </w:tcPr>
          <w:p w:rsidR="00844706" w:rsidRPr="00112CFA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2574</w:t>
            </w:r>
          </w:p>
        </w:tc>
        <w:tc>
          <w:tcPr>
            <w:tcW w:w="1495" w:type="dxa"/>
            <w:vAlign w:val="center"/>
          </w:tcPr>
          <w:p w:rsidR="00844706" w:rsidRPr="00112CFA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2575</w:t>
            </w:r>
          </w:p>
        </w:tc>
      </w:tr>
      <w:tr w:rsidR="00D02915" w:rsidRPr="00112CFA" w:rsidTr="00E8627F">
        <w:tc>
          <w:tcPr>
            <w:tcW w:w="2552" w:type="dxa"/>
          </w:tcPr>
          <w:p w:rsidR="00D02915" w:rsidRPr="00112CFA" w:rsidRDefault="00D02915" w:rsidP="00D02915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</w:pP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</w:rPr>
              <w:t>1</w:t>
            </w: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. ลดอุบัติการณ์ความเสี่ยงที่มีความรุนแรง</w:t>
            </w:r>
          </w:p>
        </w:tc>
        <w:tc>
          <w:tcPr>
            <w:tcW w:w="1276" w:type="dxa"/>
            <w:vMerge w:val="restart"/>
            <w:vAlign w:val="center"/>
          </w:tcPr>
          <w:p w:rsidR="00D02915" w:rsidRPr="00112CFA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ศูนย์บริหารความเสี่ยง และ</w:t>
            </w:r>
            <w:r w:rsidR="00ED2E4C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เจรจา</w:t>
            </w: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ไกล่เกลี่ย</w:t>
            </w:r>
          </w:p>
          <w:p w:rsidR="00D02915" w:rsidRPr="00112CFA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ครบวงจร</w:t>
            </w:r>
          </w:p>
        </w:tc>
        <w:tc>
          <w:tcPr>
            <w:tcW w:w="2126" w:type="dxa"/>
            <w:gridSpan w:val="2"/>
          </w:tcPr>
          <w:p w:rsidR="00D02915" w:rsidRPr="00112CFA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เชื่อมโยงระบบบริหารความเสี่ยงระดับจังหวัด</w:t>
            </w:r>
          </w:p>
        </w:tc>
        <w:tc>
          <w:tcPr>
            <w:tcW w:w="2806" w:type="dxa"/>
            <w:gridSpan w:val="2"/>
          </w:tcPr>
          <w:p w:rsidR="00D02915" w:rsidRPr="00112CFA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เชื่อมโยงระบบบริหารความเสี่ยงระดับเขต</w:t>
            </w:r>
          </w:p>
        </w:tc>
        <w:tc>
          <w:tcPr>
            <w:tcW w:w="2753" w:type="dxa"/>
            <w:gridSpan w:val="2"/>
          </w:tcPr>
          <w:p w:rsidR="00D02915" w:rsidRPr="00112CFA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ศูนย์บริหารความเสี่ยงระดับประเทศ</w:t>
            </w:r>
          </w:p>
        </w:tc>
        <w:tc>
          <w:tcPr>
            <w:tcW w:w="2640" w:type="dxa"/>
            <w:gridSpan w:val="2"/>
          </w:tcPr>
          <w:p w:rsidR="00D02915" w:rsidRPr="00112CFA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คู่ความร่วมมือระบบบริหารความเสี่ยงระดับสากล (ญี่ปุ่น)</w:t>
            </w:r>
          </w:p>
        </w:tc>
        <w:tc>
          <w:tcPr>
            <w:tcW w:w="1495" w:type="dxa"/>
          </w:tcPr>
          <w:p w:rsidR="00D02915" w:rsidRPr="00112CFA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International Patient Safety </w:t>
            </w:r>
          </w:p>
        </w:tc>
      </w:tr>
      <w:tr w:rsidR="00DE333C" w:rsidRPr="00112CFA" w:rsidTr="00AD72F7">
        <w:tc>
          <w:tcPr>
            <w:tcW w:w="2552" w:type="dxa"/>
          </w:tcPr>
          <w:p w:rsidR="00DE333C" w:rsidRPr="00112CFA" w:rsidRDefault="00DE333C" w:rsidP="00D02915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2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. </w:t>
            </w:r>
            <w:r w:rsidRPr="00112CF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ความสำเร็จเจรจาไกล่เกลี่ยเรื่องร้องเรียน</w:t>
            </w:r>
          </w:p>
        </w:tc>
        <w:tc>
          <w:tcPr>
            <w:tcW w:w="1276" w:type="dxa"/>
            <w:vMerge/>
          </w:tcPr>
          <w:p w:rsidR="00DE333C" w:rsidRPr="00112CFA" w:rsidRDefault="00DE333C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gridSpan w:val="2"/>
          </w:tcPr>
          <w:p w:rsidR="00DE333C" w:rsidRPr="00112CFA" w:rsidRDefault="00DE333C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E333C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เชื่อมโยงระบบ</w:t>
            </w:r>
            <w:r w:rsidRPr="00DE333C">
              <w:rPr>
                <w:rFonts w:ascii="TH SarabunPSK" w:hAnsi="TH SarabunPSK" w:cs="TH SarabunPSK" w:hint="cs"/>
                <w:sz w:val="32"/>
                <w:szCs w:val="32"/>
                <w:cs/>
              </w:rPr>
              <w:t>เจรจาไกล่เกลี่ยเรื่องร้องเรียน</w:t>
            </w:r>
            <w:r w:rsidRPr="00DE333C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ระดับจังหวัด</w:t>
            </w:r>
          </w:p>
        </w:tc>
        <w:tc>
          <w:tcPr>
            <w:tcW w:w="2806" w:type="dxa"/>
            <w:gridSpan w:val="2"/>
          </w:tcPr>
          <w:p w:rsidR="00DE333C" w:rsidRPr="00112CFA" w:rsidRDefault="00DE333C" w:rsidP="00DE333C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ศูนย์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สันติวิธีและเจรจาไกล่เกลี่ยตามพรบ.62 ระดับเขต</w:t>
            </w:r>
          </w:p>
        </w:tc>
        <w:tc>
          <w:tcPr>
            <w:tcW w:w="2753" w:type="dxa"/>
            <w:gridSpan w:val="2"/>
          </w:tcPr>
          <w:p w:rsidR="00DE333C" w:rsidRPr="00112CFA" w:rsidRDefault="00DE333C" w:rsidP="00DE333C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ศูนย์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สันติวิธีและเจรจาไกล่เกลี่ยตามพรบ.62 ระดับประเทศ</w:t>
            </w:r>
          </w:p>
        </w:tc>
        <w:tc>
          <w:tcPr>
            <w:tcW w:w="2640" w:type="dxa"/>
            <w:gridSpan w:val="2"/>
          </w:tcPr>
          <w:p w:rsidR="00DE333C" w:rsidRPr="00112CFA" w:rsidRDefault="00DE333C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คู่ความร่วมมือ</w:t>
            </w:r>
            <w:r w:rsidRPr="00DE333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ศูนย์เจรจา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DE333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ไกล่เกลี่ยระดับสากล</w:t>
            </w: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(ญี่ปุ่น)</w:t>
            </w:r>
          </w:p>
        </w:tc>
        <w:tc>
          <w:tcPr>
            <w:tcW w:w="1495" w:type="dxa"/>
          </w:tcPr>
          <w:p w:rsidR="00DE333C" w:rsidRPr="00112CFA" w:rsidRDefault="00DE333C" w:rsidP="00DE333C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International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Mediation Center</w:t>
            </w: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844706" w:rsidRPr="00112CFA" w:rsidRDefault="00844706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C55D33" w:rsidRPr="00112CFA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C55D33" w:rsidRPr="00112CFA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C55D33" w:rsidRPr="00112CFA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C55D33" w:rsidRPr="00112CFA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C55D33" w:rsidRPr="00112CFA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C55D33" w:rsidRPr="00112CFA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tbl>
      <w:tblPr>
        <w:tblW w:w="1630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5"/>
        <w:gridCol w:w="6237"/>
        <w:gridCol w:w="5672"/>
      </w:tblGrid>
      <w:tr w:rsidR="00C55D33" w:rsidRPr="00112CFA" w:rsidTr="00D4695C">
        <w:trPr>
          <w:trHeight w:val="323"/>
        </w:trPr>
        <w:tc>
          <w:tcPr>
            <w:tcW w:w="4395" w:type="dxa"/>
            <w:vMerge w:val="restart"/>
            <w:vAlign w:val="center"/>
          </w:tcPr>
          <w:p w:rsidR="00C55D33" w:rsidRPr="00112CFA" w:rsidRDefault="00C55D33" w:rsidP="00C55D33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วัตถุประสงค์เชิงยุทธศาสตร์</w:t>
            </w:r>
          </w:p>
        </w:tc>
        <w:tc>
          <w:tcPr>
            <w:tcW w:w="11909" w:type="dxa"/>
            <w:gridSpan w:val="2"/>
          </w:tcPr>
          <w:p w:rsidR="00C55D33" w:rsidRPr="002C35D4" w:rsidRDefault="00C55D33" w:rsidP="00C55D33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M1</w:t>
            </w: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</w:rPr>
              <w:t>_</w:t>
            </w: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ยกระดับการบริการทางการแพทย์และการสาธารณสุข ที่มีคุณภาพสูง </w:t>
            </w:r>
            <w:r w:rsidRPr="002C35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ทันสมัย และครบวงจร (ศูนย์กลาง) </w:t>
            </w:r>
          </w:p>
          <w:p w:rsidR="00C55D33" w:rsidRPr="002C35D4" w:rsidRDefault="00C55D33" w:rsidP="00C55D33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2C35D4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M2</w:t>
            </w:r>
            <w:r w:rsidRPr="002C35D4">
              <w:rPr>
                <w:rFonts w:ascii="TH SarabunPSK" w:eastAsia="Sarabun" w:hAnsi="TH SarabunPSK" w:cs="TH SarabunPSK" w:hint="cs"/>
                <w:sz w:val="32"/>
                <w:szCs w:val="32"/>
              </w:rPr>
              <w:t>_</w:t>
            </w:r>
            <w:r w:rsidRPr="002C35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ให้บริการทางการแพทย์ตั้งแต่ระดับปฐมภูมิถึงระดับตติยภูมิขั้นสูง ที่มีคุณภาพสูง (สาธารณสุข)</w:t>
            </w:r>
          </w:p>
          <w:p w:rsidR="00C55D33" w:rsidRPr="002C35D4" w:rsidRDefault="00C55D33" w:rsidP="00C55D33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</w:pPr>
            <w:r w:rsidRPr="002C35D4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M5</w:t>
            </w:r>
            <w:r w:rsidRPr="002C35D4">
              <w:rPr>
                <w:rFonts w:ascii="TH SarabunPSK" w:eastAsia="Sarabun" w:hAnsi="TH SarabunPSK" w:cs="TH SarabunPSK" w:hint="cs"/>
                <w:sz w:val="32"/>
                <w:szCs w:val="32"/>
              </w:rPr>
              <w:t>_</w:t>
            </w:r>
            <w:r w:rsidRPr="002C35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ยกระดับการบริหารจัดการทางการแพทย์และสาธารณสุขมุ่งสู่องค์กรที่มีสมรรถนะสูง (ระดับนานาชาติ)</w:t>
            </w:r>
          </w:p>
          <w:p w:rsidR="00C55D33" w:rsidRPr="00112CFA" w:rsidRDefault="00C55D33" w:rsidP="00C55D33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C55D33" w:rsidRPr="00112CFA" w:rsidTr="00D4695C">
        <w:trPr>
          <w:trHeight w:val="322"/>
        </w:trPr>
        <w:tc>
          <w:tcPr>
            <w:tcW w:w="4395" w:type="dxa"/>
            <w:vMerge/>
            <w:vAlign w:val="center"/>
          </w:tcPr>
          <w:p w:rsidR="00C55D33" w:rsidRPr="00112CFA" w:rsidRDefault="00C55D33" w:rsidP="00C55D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909" w:type="dxa"/>
            <w:gridSpan w:val="2"/>
          </w:tcPr>
          <w:p w:rsidR="00C55D33" w:rsidRPr="00112CFA" w:rsidRDefault="00C55D33" w:rsidP="00273EF1">
            <w:pPr>
              <w:tabs>
                <w:tab w:val="left" w:pos="6055"/>
              </w:tabs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เป้าประสงค์เชิงยุทธศาสตร์ :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เป็นศูนย์บริหารความเสี่ยงความปลอดภัยและศูนย์ไกล่เกลี่ยระดับสากล</w:t>
            </w:r>
          </w:p>
        </w:tc>
      </w:tr>
      <w:tr w:rsidR="00495B94" w:rsidRPr="00112CFA" w:rsidTr="00D4695C">
        <w:trPr>
          <w:trHeight w:val="322"/>
        </w:trPr>
        <w:tc>
          <w:tcPr>
            <w:tcW w:w="4395" w:type="dxa"/>
            <w:vMerge/>
          </w:tcPr>
          <w:p w:rsidR="00495B94" w:rsidRPr="00112CFA" w:rsidRDefault="00495B94" w:rsidP="00C55D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495B94" w:rsidRPr="00112CFA" w:rsidRDefault="00495B94" w:rsidP="00C55D33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 xml:space="preserve">KPI 2 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: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จำนวนความเสี่ยงรุนแรงระดับ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GHI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ลดลง</w:t>
            </w:r>
          </w:p>
        </w:tc>
        <w:tc>
          <w:tcPr>
            <w:tcW w:w="5672" w:type="dxa"/>
            <w:vMerge w:val="restart"/>
          </w:tcPr>
          <w:p w:rsidR="00495B94" w:rsidRPr="00112CFA" w:rsidRDefault="00495B94" w:rsidP="00C55D33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495B94" w:rsidRPr="00112CFA" w:rsidTr="00D4695C">
        <w:trPr>
          <w:trHeight w:val="322"/>
        </w:trPr>
        <w:tc>
          <w:tcPr>
            <w:tcW w:w="4395" w:type="dxa"/>
            <w:vMerge/>
          </w:tcPr>
          <w:p w:rsidR="00495B94" w:rsidRPr="00112CFA" w:rsidRDefault="00495B94" w:rsidP="00C55D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6237" w:type="dxa"/>
          </w:tcPr>
          <w:p w:rsidR="00495B94" w:rsidRPr="00112CFA" w:rsidRDefault="00495B94" w:rsidP="00D1417A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OKR 2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1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:  จำนวนความเสี่ยงรุนแรงระดับ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GHI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ลดลง </w:t>
            </w:r>
          </w:p>
          <w:p w:rsidR="00495B94" w:rsidRPr="00112CFA" w:rsidRDefault="00495B94" w:rsidP="00D1417A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OKR 2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:  จำนวนความเสี่ยงรุนแรงระดับ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GHI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ที่เกิดซ้ำลดลง</w:t>
            </w:r>
          </w:p>
          <w:p w:rsidR="00495B94" w:rsidRPr="00112CFA" w:rsidRDefault="00495B94" w:rsidP="00D1417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OKR 2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3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:  </w:t>
            </w:r>
            <w:r w:rsidRPr="00112CF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ร้อยละการจัดการ </w:t>
            </w:r>
            <w:r w:rsidRPr="00112CF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Zero event</w:t>
            </w:r>
            <w:r w:rsidRPr="00112CF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ที่มีความสำเร็จ</w:t>
            </w:r>
            <w:r w:rsidRPr="00112CF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100</w:t>
            </w:r>
            <w:r w:rsidRPr="00112C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% </w:t>
            </w:r>
          </w:p>
          <w:p w:rsidR="00495B94" w:rsidRPr="00112CFA" w:rsidRDefault="00495B94" w:rsidP="00D141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OKR 2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4 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:</w:t>
            </w:r>
            <w:r w:rsidRPr="00112CF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ร้อยละความเสี่ยงรุนแรง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ระดับ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GHI </w:t>
            </w:r>
            <w:r w:rsidRPr="00112C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ได้รับการทำ </w:t>
            </w:r>
            <w:r w:rsidRPr="00112CFA">
              <w:rPr>
                <w:rFonts w:ascii="TH SarabunPSK" w:eastAsia="Times New Roman" w:hAnsi="TH SarabunPSK" w:cs="TH SarabunPSK" w:hint="cs"/>
                <w:sz w:val="32"/>
                <w:szCs w:val="32"/>
              </w:rPr>
              <w:t>RCA</w:t>
            </w:r>
            <w:r w:rsidRPr="00112CF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&gt; 80</w:t>
            </w:r>
            <w:r w:rsidRPr="00112C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%</w:t>
            </w:r>
          </w:p>
          <w:p w:rsidR="00495B94" w:rsidRPr="00112CFA" w:rsidRDefault="00495B94" w:rsidP="00D1417A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OKR 2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5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:  </w:t>
            </w:r>
            <w:r w:rsidRPr="00112CF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ร้อยละการรายงานความเสี่ยงระดับ </w:t>
            </w:r>
            <w:r w:rsidRPr="00112CF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near missed </w:t>
            </w:r>
            <w:r w:rsidRPr="00112CFA">
              <w:rPr>
                <w:rFonts w:ascii="TH SarabunPSK" w:eastAsia="Times New Roman" w:hAnsi="TH SarabunPSK" w:cs="TH SarabunPSK" w:hint="cs"/>
                <w:sz w:val="32"/>
                <w:szCs w:val="32"/>
              </w:rPr>
              <w:t>&gt;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70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%</w:t>
            </w:r>
          </w:p>
          <w:p w:rsidR="00495B94" w:rsidRPr="00112CFA" w:rsidRDefault="00495B94" w:rsidP="00D1417A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OKR 2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6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 : จำนวน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Risk register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5672" w:type="dxa"/>
            <w:vMerge/>
          </w:tcPr>
          <w:p w:rsidR="00495B94" w:rsidRPr="00112CFA" w:rsidRDefault="00495B94" w:rsidP="00C55D33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D02915" w:rsidRPr="00112CFA" w:rsidTr="00D4695C">
        <w:trPr>
          <w:trHeight w:val="322"/>
        </w:trPr>
        <w:tc>
          <w:tcPr>
            <w:tcW w:w="4395" w:type="dxa"/>
            <w:vMerge w:val="restart"/>
          </w:tcPr>
          <w:p w:rsidR="00D02915" w:rsidRPr="00112CFA" w:rsidRDefault="00D02915" w:rsidP="00C55D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cs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2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. </w:t>
            </w:r>
            <w:r w:rsidR="00DE05D4" w:rsidRPr="00112CF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ความสำเร็จเจรจาไกล่เกลี่ยเรื่องร้องเรียน</w:t>
            </w:r>
          </w:p>
        </w:tc>
        <w:tc>
          <w:tcPr>
            <w:tcW w:w="6237" w:type="dxa"/>
          </w:tcPr>
          <w:p w:rsidR="00D02915" w:rsidRPr="00112CFA" w:rsidRDefault="00D02915" w:rsidP="00C55D33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KPI 3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:</w:t>
            </w:r>
            <w:r w:rsidR="00BE202C" w:rsidRPr="00112CF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ความสำเร็จเจรจาไกล่เกลี่ยเรื่องร้องเรียน 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= </w:t>
            </w:r>
            <w:r w:rsidR="00BE202C" w:rsidRPr="00112CFA">
              <w:rPr>
                <w:rFonts w:ascii="TH SarabunPSK" w:eastAsia="Sarabun" w:hAnsi="TH SarabunPSK" w:cs="TH SarabunPSK" w:hint="cs"/>
                <w:bCs/>
                <w:color w:val="000000"/>
                <w:sz w:val="32"/>
                <w:szCs w:val="32"/>
              </w:rPr>
              <w:t>10</w:t>
            </w:r>
            <w:r w:rsidRPr="00112CFA">
              <w:rPr>
                <w:rFonts w:ascii="TH SarabunPSK" w:eastAsia="Sarabun" w:hAnsi="TH SarabunPSK" w:cs="TH SarabunPSK" w:hint="cs"/>
                <w:bCs/>
                <w:color w:val="000000"/>
                <w:sz w:val="32"/>
                <w:szCs w:val="32"/>
              </w:rPr>
              <w:t>0</w:t>
            </w:r>
            <w:r w:rsidRPr="00112CFA">
              <w:rPr>
                <w:rFonts w:ascii="TH SarabunPSK" w:eastAsia="Sarabun" w:hAnsi="TH SarabunPSK" w:cs="TH SarabunPSK" w:hint="cs"/>
                <w:bCs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5672" w:type="dxa"/>
          </w:tcPr>
          <w:p w:rsidR="00D02915" w:rsidRPr="00112CFA" w:rsidRDefault="00FC43A3" w:rsidP="00C55D33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โครงการที่ </w:t>
            </w:r>
            <w:r w:rsidRPr="00112CFA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 xml:space="preserve">2 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: </w:t>
            </w:r>
            <w:r w:rsidRPr="00112C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พัฒนาระบบ</w:t>
            </w:r>
            <w:r w:rsidR="003905C8" w:rsidRPr="00112C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การเจรจาไกล่เกลี่ย</w:t>
            </w:r>
            <w:r w:rsidRPr="00112C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โรงพยาบาลขอนแก่น  ปีงบประมาณ </w:t>
            </w:r>
            <w:r w:rsidRPr="00112CFA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2566</w:t>
            </w:r>
          </w:p>
        </w:tc>
      </w:tr>
      <w:tr w:rsidR="00D02915" w:rsidRPr="00112CFA" w:rsidTr="00D4695C">
        <w:trPr>
          <w:trHeight w:val="322"/>
        </w:trPr>
        <w:tc>
          <w:tcPr>
            <w:tcW w:w="4395" w:type="dxa"/>
            <w:vMerge/>
          </w:tcPr>
          <w:p w:rsidR="00D02915" w:rsidRPr="00112CFA" w:rsidRDefault="00D02915" w:rsidP="00AA7B2E">
            <w:pPr>
              <w:pStyle w:val="a9"/>
              <w:contextualSpacing/>
              <w:jc w:val="thaiDistribute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D02915" w:rsidRPr="00112CFA" w:rsidRDefault="00D02915" w:rsidP="00C55D33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OKR 3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1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: </w:t>
            </w:r>
            <w:r w:rsidRPr="00112CFA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  <w:cs/>
              </w:rPr>
              <w:t>จำนวนเรื่องร้องเรียนลดลง</w:t>
            </w:r>
          </w:p>
          <w:p w:rsidR="00D44A9D" w:rsidRPr="00112CFA" w:rsidRDefault="00D44A9D" w:rsidP="00C55D33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OKR 3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2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: </w:t>
            </w:r>
            <w:r w:rsidRPr="00112CF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จำนวนเรื่องที่โพสต์ในโซเชียลมีเดียลดลง</w:t>
            </w:r>
          </w:p>
          <w:p w:rsidR="00D02915" w:rsidRPr="00112CFA" w:rsidRDefault="00D02915" w:rsidP="00C55D33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OKR 3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="00BA52FE"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3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: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จำนวนเรื่องร้องเรียนที่ต้องเจรจาไกล่เกลี่ยลดลง</w:t>
            </w:r>
          </w:p>
          <w:p w:rsidR="00D02915" w:rsidRPr="00112CFA" w:rsidRDefault="00D02915" w:rsidP="00C55D33">
            <w:pPr>
              <w:spacing w:after="0" w:line="240" w:lineRule="auto"/>
              <w:rPr>
                <w:rFonts w:ascii="TH SarabunPSK" w:eastAsia="Sarabun" w:hAnsi="TH SarabunPSK" w:cs="TH SarabunPSK"/>
                <w:bCs/>
                <w:color w:val="000000"/>
                <w:sz w:val="32"/>
                <w:szCs w:val="32"/>
                <w:cs/>
              </w:rPr>
            </w:pP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OKR 3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="00BA52FE"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4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: </w:t>
            </w:r>
            <w:r w:rsidRPr="00112CF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ร้อยละความสำเร็จเจรจาไกล่เกลี่ยเรื่องร้องเรียน (กรณี</w:t>
            </w:r>
            <w:r w:rsidRPr="00112CF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Sentinel Event</w:t>
            </w:r>
            <w:r w:rsidRPr="00112CF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  <w:r w:rsidRPr="00112CFA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= </w:t>
            </w:r>
            <w:r w:rsidRPr="00112CFA">
              <w:rPr>
                <w:rFonts w:ascii="TH SarabunPSK" w:eastAsia="Sarabun" w:hAnsi="TH SarabunPSK" w:cs="TH SarabunPSK" w:hint="cs"/>
                <w:bCs/>
                <w:color w:val="000000"/>
                <w:sz w:val="32"/>
                <w:szCs w:val="32"/>
              </w:rPr>
              <w:t>100</w:t>
            </w:r>
            <w:r w:rsidRPr="00112CFA">
              <w:rPr>
                <w:rFonts w:ascii="TH SarabunPSK" w:eastAsia="Sarabun" w:hAnsi="TH SarabunPSK" w:cs="TH SarabunPSK" w:hint="cs"/>
                <w:bCs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5672" w:type="dxa"/>
          </w:tcPr>
          <w:p w:rsidR="001E3EF2" w:rsidRPr="00E14696" w:rsidRDefault="00E14696" w:rsidP="005679F1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14696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(เดิม ก่อนอาจารย์เสนอแนะ)</w:t>
            </w:r>
          </w:p>
          <w:p w:rsidR="001E3EF2" w:rsidRPr="00E606D0" w:rsidRDefault="001E3EF2" w:rsidP="001E3EF2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E606D0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พัฒนาศักยภาพนักเจรจาไกล่เกลี่ย</w:t>
            </w:r>
          </w:p>
          <w:p w:rsidR="001E3EF2" w:rsidRPr="00112CFA" w:rsidRDefault="001E3EF2" w:rsidP="001E3EF2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ผู้รับผิดชอบงานเจรจาไกล่เกลี่ยเข้าอบรมหลักสูตรการเจรจาไกล่เกลี่ย</w:t>
            </w:r>
          </w:p>
          <w:p w:rsidR="005679F1" w:rsidRPr="001E3EF2" w:rsidRDefault="001E3EF2" w:rsidP="005679F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</w:pP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จัดอบรมทักษะการเจรจาไกล่เกลี่ยแก่ผู้รับผิดชอบเรื่องรับข้อร้องเรียน หัวหน้างาน หัวหน้าหอผู้ป่วย </w:t>
            </w:r>
          </w:p>
          <w:p w:rsidR="00FC43A3" w:rsidRPr="00112CFA" w:rsidRDefault="003905C8" w:rsidP="00FC43A3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พัฒนาระบบการจัดการข้อร้องเรียนและการเจรจาไกล่เกลี่ย</w:t>
            </w:r>
          </w:p>
          <w:p w:rsidR="003905C8" w:rsidRPr="00112CFA" w:rsidRDefault="003905C8" w:rsidP="00C95898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จัดตั้งผู้รับผิดชอบในการค้นหาแหล่งข้อมูลที่อาจทำให้เกิดเรื่องร้องเรียน หรือเกิดความเสียหายต่อภาพลักษณ์ของ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 xml:space="preserve">รพ. เช่น การลงดูที่หน้างาน </w:t>
            </w:r>
            <w:r w:rsidR="006A1F5D"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กล่องรับฟังความคิดเห็น 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ข่าวสารจากโซเชียลมีเดีย</w:t>
            </w:r>
            <w:r w:rsidR="00936E83"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 (ก่อนเกิดเหตุ)</w:t>
            </w:r>
          </w:p>
          <w:p w:rsidR="00936E83" w:rsidRPr="00112CFA" w:rsidRDefault="00936E83" w:rsidP="00C95898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จัดทำแนวทางการสื่อสารข้อมูลเชิงบวกผ่านโซเชียลมีเดีย </w:t>
            </w:r>
          </w:p>
          <w:p w:rsidR="00D02915" w:rsidRPr="002C35D4" w:rsidRDefault="006454FC" w:rsidP="003B2F5E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จัดทำระบบเชื่อมโยงข้อมูลกับงานบริหารจัดการความเสี่ยง เพื่อ</w:t>
            </w:r>
            <w:r w:rsidR="00305B5F"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วิเคราะห์สาเหตุปัญหาและ</w:t>
            </w:r>
            <w:r w:rsidRPr="00112CFA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ออกแบบระบบป้องกันการเกิดข้อ</w:t>
            </w:r>
            <w:r w:rsidRPr="002C35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ร้องเรียน</w:t>
            </w:r>
            <w:r w:rsidR="009B465E" w:rsidRPr="002C35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="00FF035D" w:rsidRPr="002C35D4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FF035D" w:rsidRPr="002C35D4">
              <w:rPr>
                <w:rFonts w:ascii="TH SarabunPSK" w:hAnsi="TH SarabunPSK" w:cs="TH SarabunPSK" w:hint="cs"/>
                <w:sz w:val="32"/>
                <w:szCs w:val="32"/>
              </w:rPr>
              <w:t>R19</w:t>
            </w:r>
            <w:r w:rsidR="00FF035D" w:rsidRPr="002C35D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9B465E" w:rsidRPr="009B465E" w:rsidRDefault="009B465E" w:rsidP="009B465E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ข้อเสนอแนะจากอาจารย์</w:t>
            </w:r>
          </w:p>
          <w:p w:rsidR="009B465E" w:rsidRPr="002C35D4" w:rsidRDefault="009B465E" w:rsidP="009B465E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2C35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1  </w:t>
            </w:r>
            <w:r w:rsidRPr="002C35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การวางแผนป้องกันความเสี่ยงที่รุนแรงที่เข้าสู่กระบวนการไกล่เกลี่ย</w:t>
            </w:r>
          </w:p>
          <w:p w:rsidR="009B465E" w:rsidRPr="002C35D4" w:rsidRDefault="009B465E" w:rsidP="009B465E">
            <w:pPr>
              <w:pStyle w:val="a7"/>
              <w:numPr>
                <w:ilvl w:val="1"/>
                <w:numId w:val="19"/>
              </w:num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2C35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จัดประชุมเชิงปฏิบัติการทบทวนเหตุการณ์ความเสี่ยง ระดับ </w:t>
            </w:r>
            <w:r w:rsidRPr="002C35D4">
              <w:rPr>
                <w:rFonts w:ascii="TH SarabunPSK" w:eastAsia="Sarabun" w:hAnsi="TH SarabunPSK" w:cs="TH SarabunPSK"/>
                <w:sz w:val="32"/>
                <w:szCs w:val="32"/>
              </w:rPr>
              <w:t>GHI</w:t>
            </w:r>
            <w:r w:rsidRPr="002C35D4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/</w:t>
            </w:r>
            <w:r w:rsidRPr="002C35D4"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  <w:r w:rsidRPr="002C35D4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-</w:t>
            </w:r>
            <w:r w:rsidRPr="002C35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5 </w:t>
            </w:r>
            <w:r w:rsidRPr="002C35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ป้องกันไม่ให้เกิดซ้ำ</w:t>
            </w:r>
          </w:p>
          <w:p w:rsidR="009B465E" w:rsidRPr="002C35D4" w:rsidRDefault="009B465E" w:rsidP="009B465E">
            <w:pPr>
              <w:pStyle w:val="a7"/>
              <w:numPr>
                <w:ilvl w:val="1"/>
                <w:numId w:val="19"/>
              </w:num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2C35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ตัวแทนหน่วยงาน </w:t>
            </w:r>
          </w:p>
          <w:p w:rsidR="009B465E" w:rsidRPr="002C35D4" w:rsidRDefault="009B465E" w:rsidP="009B465E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2C35D4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2C35D4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 w:rsidRPr="002C35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การแก้ไขปัญหาขณะเกิดเหตุ</w:t>
            </w:r>
          </w:p>
          <w:p w:rsidR="009B465E" w:rsidRPr="002C35D4" w:rsidRDefault="009B465E" w:rsidP="009B465E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2C35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    2</w:t>
            </w:r>
            <w:r w:rsidRPr="002C35D4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2C35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1  </w:t>
            </w:r>
            <w:r w:rsidRPr="002C35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การจัดการเมื่อเกิดปัญหา</w:t>
            </w:r>
          </w:p>
          <w:p w:rsidR="009B465E" w:rsidRPr="002C35D4" w:rsidRDefault="009B465E" w:rsidP="009B465E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2C35D4">
              <w:rPr>
                <w:rFonts w:ascii="TH SarabunPSK" w:eastAsia="Sarabun" w:hAnsi="TH SarabunPSK" w:cs="TH SarabunPSK"/>
                <w:sz w:val="32"/>
                <w:szCs w:val="32"/>
              </w:rPr>
              <w:t>3</w:t>
            </w:r>
            <w:r w:rsidRPr="002C35D4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 w:rsidRPr="002C35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การเยียวยาจากการไกล่เกลี่ย</w:t>
            </w:r>
          </w:p>
          <w:p w:rsidR="009B465E" w:rsidRPr="009B465E" w:rsidRDefault="009B465E" w:rsidP="009B465E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870D05" w:rsidRPr="00112CFA" w:rsidRDefault="00870D05" w:rsidP="00870D05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sectPr w:rsidR="00870D05" w:rsidRPr="00112CFA" w:rsidSect="007D050E">
      <w:headerReference w:type="default" r:id="rId8"/>
      <w:pgSz w:w="16838" w:h="11906" w:orient="landscape"/>
      <w:pgMar w:top="1134" w:right="1440" w:bottom="567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A9E" w:rsidRDefault="00990A9E">
      <w:pPr>
        <w:spacing w:after="0" w:line="240" w:lineRule="auto"/>
      </w:pPr>
      <w:r>
        <w:separator/>
      </w:r>
    </w:p>
  </w:endnote>
  <w:endnote w:type="continuationSeparator" w:id="0">
    <w:p w:rsidR="00990A9E" w:rsidRDefault="00990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Emoji">
    <w:altName w:val="Segoe UI Symbol"/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A9E" w:rsidRDefault="00990A9E">
      <w:pPr>
        <w:spacing w:after="0" w:line="240" w:lineRule="auto"/>
      </w:pPr>
      <w:r>
        <w:separator/>
      </w:r>
    </w:p>
  </w:footnote>
  <w:footnote w:type="continuationSeparator" w:id="0">
    <w:p w:rsidR="00990A9E" w:rsidRDefault="00990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706" w:rsidRDefault="0084470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072DD"/>
    <w:multiLevelType w:val="hybridMultilevel"/>
    <w:tmpl w:val="D152F066"/>
    <w:lvl w:ilvl="0" w:tplc="3DF4328E">
      <w:start w:val="1"/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018EE"/>
    <w:multiLevelType w:val="multilevel"/>
    <w:tmpl w:val="F6885F34"/>
    <w:lvl w:ilvl="0">
      <w:start w:val="1"/>
      <w:numFmt w:val="decimal"/>
      <w:lvlText w:val="%1"/>
      <w:lvlJc w:val="left"/>
      <w:pPr>
        <w:ind w:left="428" w:hanging="4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8" w:hanging="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" w15:restartNumberingAfterBreak="0">
    <w:nsid w:val="12283F0E"/>
    <w:multiLevelType w:val="multilevel"/>
    <w:tmpl w:val="3CDE5BA4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Sarabun" w:hAnsi="TH SarabunPSK" w:cs="TH SarabunPSK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A876C79"/>
    <w:multiLevelType w:val="multilevel"/>
    <w:tmpl w:val="501252FA"/>
    <w:lvl w:ilvl="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/>
        <w:sz w:val="32"/>
        <w:szCs w:val="3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51421E5"/>
    <w:multiLevelType w:val="multilevel"/>
    <w:tmpl w:val="240AD542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76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88" w:hanging="1800"/>
      </w:pPr>
      <w:rPr>
        <w:rFonts w:hint="default"/>
      </w:rPr>
    </w:lvl>
  </w:abstractNum>
  <w:abstractNum w:abstractNumId="5" w15:restartNumberingAfterBreak="0">
    <w:nsid w:val="27B57C46"/>
    <w:multiLevelType w:val="multilevel"/>
    <w:tmpl w:val="AC94587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E5B184A"/>
    <w:multiLevelType w:val="multilevel"/>
    <w:tmpl w:val="E6749DBE"/>
    <w:lvl w:ilvl="0">
      <w:start w:val="1"/>
      <w:numFmt w:val="decimal"/>
      <w:lvlText w:val="%1"/>
      <w:lvlJc w:val="left"/>
      <w:pPr>
        <w:ind w:left="443" w:hanging="443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3" w:hanging="44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7" w15:restartNumberingAfterBreak="0">
    <w:nsid w:val="414F2DE0"/>
    <w:multiLevelType w:val="hybridMultilevel"/>
    <w:tmpl w:val="95820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534D87"/>
    <w:multiLevelType w:val="multilevel"/>
    <w:tmpl w:val="F6885F34"/>
    <w:lvl w:ilvl="0">
      <w:start w:val="1"/>
      <w:numFmt w:val="decimal"/>
      <w:lvlText w:val="%1"/>
      <w:lvlJc w:val="left"/>
      <w:pPr>
        <w:ind w:left="428" w:hanging="4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8" w:hanging="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9" w15:restartNumberingAfterBreak="0">
    <w:nsid w:val="525E1EC7"/>
    <w:multiLevelType w:val="multilevel"/>
    <w:tmpl w:val="CFBE5ADE"/>
    <w:lvl w:ilvl="0">
      <w:start w:val="1"/>
      <w:numFmt w:val="decimal"/>
      <w:lvlText w:val="%1"/>
      <w:lvlJc w:val="left"/>
      <w:pPr>
        <w:ind w:left="443" w:hanging="443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3" w:hanging="44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10" w15:restartNumberingAfterBreak="0">
    <w:nsid w:val="5A901EBA"/>
    <w:multiLevelType w:val="multilevel"/>
    <w:tmpl w:val="041C11D6"/>
    <w:lvl w:ilvl="0">
      <w:start w:val="1"/>
      <w:numFmt w:val="decimal"/>
      <w:lvlText w:val="%1"/>
      <w:lvlJc w:val="left"/>
      <w:pPr>
        <w:ind w:left="443" w:hanging="443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3" w:hanging="44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11" w15:restartNumberingAfterBreak="0">
    <w:nsid w:val="5B615922"/>
    <w:multiLevelType w:val="multilevel"/>
    <w:tmpl w:val="5406DC5A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46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12" w15:restartNumberingAfterBreak="0">
    <w:nsid w:val="5C7D711C"/>
    <w:multiLevelType w:val="hybridMultilevel"/>
    <w:tmpl w:val="08E0E13A"/>
    <w:lvl w:ilvl="0" w:tplc="47B08B06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87" w:hanging="360"/>
      </w:pPr>
    </w:lvl>
    <w:lvl w:ilvl="2" w:tplc="0409001B">
      <w:start w:val="1"/>
      <w:numFmt w:val="lowerRoman"/>
      <w:lvlText w:val="%3."/>
      <w:lvlJc w:val="right"/>
      <w:pPr>
        <w:ind w:left="807" w:hanging="180"/>
      </w:pPr>
    </w:lvl>
    <w:lvl w:ilvl="3" w:tplc="0409000F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3" w15:restartNumberingAfterBreak="0">
    <w:nsid w:val="5E9E2DC9"/>
    <w:multiLevelType w:val="multilevel"/>
    <w:tmpl w:val="EFA8C644"/>
    <w:lvl w:ilvl="0">
      <w:start w:val="1"/>
      <w:numFmt w:val="decimal"/>
      <w:lvlText w:val="%1"/>
      <w:lvlJc w:val="left"/>
      <w:pPr>
        <w:ind w:left="442" w:hanging="442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68" w:hanging="442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37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6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3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3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48" w:hanging="1440"/>
      </w:pPr>
      <w:rPr>
        <w:rFonts w:hint="default"/>
        <w:b/>
      </w:rPr>
    </w:lvl>
  </w:abstractNum>
  <w:abstractNum w:abstractNumId="14" w15:restartNumberingAfterBreak="0">
    <w:nsid w:val="6A004191"/>
    <w:multiLevelType w:val="hybridMultilevel"/>
    <w:tmpl w:val="EEC225CE"/>
    <w:lvl w:ilvl="0" w:tplc="B48278A0">
      <w:start w:val="1"/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1A3E8F"/>
    <w:multiLevelType w:val="multilevel"/>
    <w:tmpl w:val="5816A288"/>
    <w:lvl w:ilvl="0">
      <w:start w:val="1"/>
      <w:numFmt w:val="decimal"/>
      <w:lvlText w:val="%1"/>
      <w:lvlJc w:val="left"/>
      <w:pPr>
        <w:ind w:left="442" w:hanging="44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76" w:hanging="44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12" w:hanging="1440"/>
      </w:pPr>
      <w:rPr>
        <w:rFonts w:hint="default"/>
      </w:rPr>
    </w:lvl>
  </w:abstractNum>
  <w:abstractNum w:abstractNumId="16" w15:restartNumberingAfterBreak="0">
    <w:nsid w:val="6C1A5E75"/>
    <w:multiLevelType w:val="hybridMultilevel"/>
    <w:tmpl w:val="DACAFFB8"/>
    <w:lvl w:ilvl="0" w:tplc="F2A41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4AB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00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2EF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16D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404B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78D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BA8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7E3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6E382153"/>
    <w:multiLevelType w:val="multilevel"/>
    <w:tmpl w:val="6ACA602E"/>
    <w:lvl w:ilvl="0">
      <w:start w:val="15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01403A3"/>
    <w:multiLevelType w:val="multilevel"/>
    <w:tmpl w:val="7660E5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5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7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9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624" w:hanging="1440"/>
      </w:pPr>
      <w:rPr>
        <w:rFonts w:hint="default"/>
      </w:rPr>
    </w:lvl>
  </w:abstractNum>
  <w:num w:numId="1">
    <w:abstractNumId w:val="3"/>
  </w:num>
  <w:num w:numId="2">
    <w:abstractNumId w:val="17"/>
  </w:num>
  <w:num w:numId="3">
    <w:abstractNumId w:val="5"/>
  </w:num>
  <w:num w:numId="4">
    <w:abstractNumId w:val="0"/>
  </w:num>
  <w:num w:numId="5">
    <w:abstractNumId w:val="14"/>
  </w:num>
  <w:num w:numId="6">
    <w:abstractNumId w:val="12"/>
  </w:num>
  <w:num w:numId="7">
    <w:abstractNumId w:val="18"/>
  </w:num>
  <w:num w:numId="8">
    <w:abstractNumId w:val="7"/>
  </w:num>
  <w:num w:numId="9">
    <w:abstractNumId w:val="2"/>
  </w:num>
  <w:num w:numId="10">
    <w:abstractNumId w:val="16"/>
  </w:num>
  <w:num w:numId="11">
    <w:abstractNumId w:val="10"/>
  </w:num>
  <w:num w:numId="12">
    <w:abstractNumId w:val="6"/>
  </w:num>
  <w:num w:numId="13">
    <w:abstractNumId w:val="13"/>
  </w:num>
  <w:num w:numId="14">
    <w:abstractNumId w:val="9"/>
  </w:num>
  <w:num w:numId="15">
    <w:abstractNumId w:val="15"/>
  </w:num>
  <w:num w:numId="16">
    <w:abstractNumId w:val="4"/>
  </w:num>
  <w:num w:numId="17">
    <w:abstractNumId w:val="11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706"/>
    <w:rsid w:val="00046D55"/>
    <w:rsid w:val="00070295"/>
    <w:rsid w:val="00076677"/>
    <w:rsid w:val="00086C2E"/>
    <w:rsid w:val="000956E6"/>
    <w:rsid w:val="00101A88"/>
    <w:rsid w:val="0010305E"/>
    <w:rsid w:val="00103F12"/>
    <w:rsid w:val="00112CFA"/>
    <w:rsid w:val="00112DF5"/>
    <w:rsid w:val="00113E2D"/>
    <w:rsid w:val="00120594"/>
    <w:rsid w:val="001210FF"/>
    <w:rsid w:val="0013612A"/>
    <w:rsid w:val="001550AB"/>
    <w:rsid w:val="00163562"/>
    <w:rsid w:val="0016524A"/>
    <w:rsid w:val="00183BCE"/>
    <w:rsid w:val="00191BFE"/>
    <w:rsid w:val="001A4774"/>
    <w:rsid w:val="001B24E1"/>
    <w:rsid w:val="001B57F3"/>
    <w:rsid w:val="001E3EF2"/>
    <w:rsid w:val="002114D8"/>
    <w:rsid w:val="00213975"/>
    <w:rsid w:val="0022278B"/>
    <w:rsid w:val="00245786"/>
    <w:rsid w:val="00252557"/>
    <w:rsid w:val="00254EC4"/>
    <w:rsid w:val="00270271"/>
    <w:rsid w:val="00273EF1"/>
    <w:rsid w:val="002829F6"/>
    <w:rsid w:val="00292ED6"/>
    <w:rsid w:val="002A219B"/>
    <w:rsid w:val="002B6618"/>
    <w:rsid w:val="002C0B0A"/>
    <w:rsid w:val="002C35D4"/>
    <w:rsid w:val="002D6827"/>
    <w:rsid w:val="002E1A9C"/>
    <w:rsid w:val="002E7899"/>
    <w:rsid w:val="003053BB"/>
    <w:rsid w:val="00305B5F"/>
    <w:rsid w:val="00345622"/>
    <w:rsid w:val="0036369E"/>
    <w:rsid w:val="00363FFD"/>
    <w:rsid w:val="00372CE7"/>
    <w:rsid w:val="003905C8"/>
    <w:rsid w:val="003908FD"/>
    <w:rsid w:val="00392674"/>
    <w:rsid w:val="0039410C"/>
    <w:rsid w:val="003B09B7"/>
    <w:rsid w:val="003B2F5E"/>
    <w:rsid w:val="003B5A08"/>
    <w:rsid w:val="003D079B"/>
    <w:rsid w:val="003F0C2C"/>
    <w:rsid w:val="003F143E"/>
    <w:rsid w:val="003F7E91"/>
    <w:rsid w:val="00420DA0"/>
    <w:rsid w:val="00454D2F"/>
    <w:rsid w:val="00462F60"/>
    <w:rsid w:val="00463460"/>
    <w:rsid w:val="00474AEB"/>
    <w:rsid w:val="00483AD0"/>
    <w:rsid w:val="00494FE5"/>
    <w:rsid w:val="00495B94"/>
    <w:rsid w:val="00497346"/>
    <w:rsid w:val="004B4C4A"/>
    <w:rsid w:val="004C5B76"/>
    <w:rsid w:val="004D1ADB"/>
    <w:rsid w:val="004E305F"/>
    <w:rsid w:val="004E6032"/>
    <w:rsid w:val="004F642B"/>
    <w:rsid w:val="00500CE9"/>
    <w:rsid w:val="00515E3B"/>
    <w:rsid w:val="005167A7"/>
    <w:rsid w:val="00534AE9"/>
    <w:rsid w:val="00535676"/>
    <w:rsid w:val="005679F1"/>
    <w:rsid w:val="00574E85"/>
    <w:rsid w:val="00582177"/>
    <w:rsid w:val="00586BD0"/>
    <w:rsid w:val="006303B5"/>
    <w:rsid w:val="0063547C"/>
    <w:rsid w:val="006373DD"/>
    <w:rsid w:val="006454FC"/>
    <w:rsid w:val="00651871"/>
    <w:rsid w:val="00653400"/>
    <w:rsid w:val="00663798"/>
    <w:rsid w:val="006747C9"/>
    <w:rsid w:val="006A1F5D"/>
    <w:rsid w:val="006B12E7"/>
    <w:rsid w:val="006C481D"/>
    <w:rsid w:val="006D62A7"/>
    <w:rsid w:val="006F05BE"/>
    <w:rsid w:val="007166EF"/>
    <w:rsid w:val="00716875"/>
    <w:rsid w:val="00720CFC"/>
    <w:rsid w:val="0072242B"/>
    <w:rsid w:val="00722525"/>
    <w:rsid w:val="0072508D"/>
    <w:rsid w:val="0072746D"/>
    <w:rsid w:val="007321F3"/>
    <w:rsid w:val="00736C0B"/>
    <w:rsid w:val="00744941"/>
    <w:rsid w:val="00756A13"/>
    <w:rsid w:val="007571B6"/>
    <w:rsid w:val="00763706"/>
    <w:rsid w:val="00780E78"/>
    <w:rsid w:val="00785ED4"/>
    <w:rsid w:val="007B2DE9"/>
    <w:rsid w:val="007C29EC"/>
    <w:rsid w:val="007C31BD"/>
    <w:rsid w:val="007D050E"/>
    <w:rsid w:val="007D3E52"/>
    <w:rsid w:val="007D403C"/>
    <w:rsid w:val="007E4346"/>
    <w:rsid w:val="007F12C8"/>
    <w:rsid w:val="008242EE"/>
    <w:rsid w:val="00836119"/>
    <w:rsid w:val="00836CBB"/>
    <w:rsid w:val="008430D4"/>
    <w:rsid w:val="008439FF"/>
    <w:rsid w:val="00844706"/>
    <w:rsid w:val="008556DE"/>
    <w:rsid w:val="00870D05"/>
    <w:rsid w:val="008754F3"/>
    <w:rsid w:val="0088016D"/>
    <w:rsid w:val="00880CFC"/>
    <w:rsid w:val="00881308"/>
    <w:rsid w:val="00897E3D"/>
    <w:rsid w:val="008A658A"/>
    <w:rsid w:val="008B4E88"/>
    <w:rsid w:val="008C454E"/>
    <w:rsid w:val="008E1198"/>
    <w:rsid w:val="008F760B"/>
    <w:rsid w:val="00900F11"/>
    <w:rsid w:val="00921A2B"/>
    <w:rsid w:val="00936E83"/>
    <w:rsid w:val="0094036E"/>
    <w:rsid w:val="00951AEA"/>
    <w:rsid w:val="0096435A"/>
    <w:rsid w:val="0097739D"/>
    <w:rsid w:val="00990A9E"/>
    <w:rsid w:val="009A6C3A"/>
    <w:rsid w:val="009B465E"/>
    <w:rsid w:val="009B4B62"/>
    <w:rsid w:val="009C08D3"/>
    <w:rsid w:val="009C4109"/>
    <w:rsid w:val="009D34CC"/>
    <w:rsid w:val="009F745F"/>
    <w:rsid w:val="00A005D9"/>
    <w:rsid w:val="00A21205"/>
    <w:rsid w:val="00A51448"/>
    <w:rsid w:val="00A56C60"/>
    <w:rsid w:val="00A661E9"/>
    <w:rsid w:val="00A71BB5"/>
    <w:rsid w:val="00A73A6B"/>
    <w:rsid w:val="00A83D83"/>
    <w:rsid w:val="00A86B66"/>
    <w:rsid w:val="00A86B82"/>
    <w:rsid w:val="00A93967"/>
    <w:rsid w:val="00AA3985"/>
    <w:rsid w:val="00AA7B2E"/>
    <w:rsid w:val="00AB5539"/>
    <w:rsid w:val="00AE4FCD"/>
    <w:rsid w:val="00B156F5"/>
    <w:rsid w:val="00B256A6"/>
    <w:rsid w:val="00B32C44"/>
    <w:rsid w:val="00B3369B"/>
    <w:rsid w:val="00B435A4"/>
    <w:rsid w:val="00B55386"/>
    <w:rsid w:val="00B57919"/>
    <w:rsid w:val="00B605A1"/>
    <w:rsid w:val="00B876C4"/>
    <w:rsid w:val="00B914D6"/>
    <w:rsid w:val="00BA52FE"/>
    <w:rsid w:val="00BD7E3C"/>
    <w:rsid w:val="00BE1BD5"/>
    <w:rsid w:val="00BE202C"/>
    <w:rsid w:val="00BE4306"/>
    <w:rsid w:val="00BE724F"/>
    <w:rsid w:val="00C13DC0"/>
    <w:rsid w:val="00C273A0"/>
    <w:rsid w:val="00C42177"/>
    <w:rsid w:val="00C51949"/>
    <w:rsid w:val="00C54A9B"/>
    <w:rsid w:val="00C55D33"/>
    <w:rsid w:val="00C65EAD"/>
    <w:rsid w:val="00C66636"/>
    <w:rsid w:val="00C95898"/>
    <w:rsid w:val="00CA041E"/>
    <w:rsid w:val="00CB02B6"/>
    <w:rsid w:val="00CB12C6"/>
    <w:rsid w:val="00CB5560"/>
    <w:rsid w:val="00CB59E0"/>
    <w:rsid w:val="00CE1EA9"/>
    <w:rsid w:val="00D02915"/>
    <w:rsid w:val="00D1417A"/>
    <w:rsid w:val="00D239D3"/>
    <w:rsid w:val="00D25C1B"/>
    <w:rsid w:val="00D44A9D"/>
    <w:rsid w:val="00D458E1"/>
    <w:rsid w:val="00D4695C"/>
    <w:rsid w:val="00D602C5"/>
    <w:rsid w:val="00D76440"/>
    <w:rsid w:val="00D771C9"/>
    <w:rsid w:val="00D836CB"/>
    <w:rsid w:val="00D83BFD"/>
    <w:rsid w:val="00D9268E"/>
    <w:rsid w:val="00DA2881"/>
    <w:rsid w:val="00DB4C1F"/>
    <w:rsid w:val="00DC3AA1"/>
    <w:rsid w:val="00DC4A57"/>
    <w:rsid w:val="00DC4A7E"/>
    <w:rsid w:val="00DD499B"/>
    <w:rsid w:val="00DE05D4"/>
    <w:rsid w:val="00DE333C"/>
    <w:rsid w:val="00DF3454"/>
    <w:rsid w:val="00DF7C3A"/>
    <w:rsid w:val="00E14696"/>
    <w:rsid w:val="00E26AD3"/>
    <w:rsid w:val="00E326A0"/>
    <w:rsid w:val="00E33ED3"/>
    <w:rsid w:val="00E365DF"/>
    <w:rsid w:val="00E606D0"/>
    <w:rsid w:val="00E63645"/>
    <w:rsid w:val="00E654EB"/>
    <w:rsid w:val="00E862AD"/>
    <w:rsid w:val="00EA6EB7"/>
    <w:rsid w:val="00ED2E4C"/>
    <w:rsid w:val="00ED55B0"/>
    <w:rsid w:val="00EE41F0"/>
    <w:rsid w:val="00EF4449"/>
    <w:rsid w:val="00F00B81"/>
    <w:rsid w:val="00F010CF"/>
    <w:rsid w:val="00F01FA1"/>
    <w:rsid w:val="00F02EA2"/>
    <w:rsid w:val="00F06D95"/>
    <w:rsid w:val="00F11144"/>
    <w:rsid w:val="00F17084"/>
    <w:rsid w:val="00F27808"/>
    <w:rsid w:val="00F363BC"/>
    <w:rsid w:val="00F43D9F"/>
    <w:rsid w:val="00F6234F"/>
    <w:rsid w:val="00F63F2E"/>
    <w:rsid w:val="00F718A7"/>
    <w:rsid w:val="00F82301"/>
    <w:rsid w:val="00F91C8E"/>
    <w:rsid w:val="00F94FF7"/>
    <w:rsid w:val="00F958F8"/>
    <w:rsid w:val="00F96068"/>
    <w:rsid w:val="00FB62E0"/>
    <w:rsid w:val="00FB6F2B"/>
    <w:rsid w:val="00FC43A3"/>
    <w:rsid w:val="00FD73FF"/>
    <w:rsid w:val="00FF035D"/>
    <w:rsid w:val="00FF4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D6CB"/>
  <w15:docId w15:val="{35278F2E-FA84-4D67-84A6-7A3EDFE74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D050E"/>
  </w:style>
  <w:style w:type="paragraph" w:styleId="1">
    <w:name w:val="heading 1"/>
    <w:basedOn w:val="a0"/>
    <w:next w:val="a0"/>
    <w:uiPriority w:val="9"/>
    <w:qFormat/>
    <w:rsid w:val="007D050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uiPriority w:val="9"/>
    <w:semiHidden/>
    <w:unhideWhenUsed/>
    <w:qFormat/>
    <w:rsid w:val="007D050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uiPriority w:val="9"/>
    <w:semiHidden/>
    <w:unhideWhenUsed/>
    <w:qFormat/>
    <w:rsid w:val="007D050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uiPriority w:val="9"/>
    <w:semiHidden/>
    <w:unhideWhenUsed/>
    <w:qFormat/>
    <w:rsid w:val="007D050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rsid w:val="007D050E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uiPriority w:val="9"/>
    <w:semiHidden/>
    <w:unhideWhenUsed/>
    <w:qFormat/>
    <w:rsid w:val="007D050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1">
    <w:name w:val="Table Normal1"/>
    <w:rsid w:val="007D050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qFormat/>
    <w:rsid w:val="007D050E"/>
    <w:pPr>
      <w:keepNext/>
      <w:keepLines/>
      <w:spacing w:before="480" w:after="120"/>
    </w:pPr>
    <w:rPr>
      <w:b/>
      <w:sz w:val="72"/>
      <w:szCs w:val="72"/>
    </w:rPr>
  </w:style>
  <w:style w:type="table" w:styleId="a5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0"/>
    <w:uiPriority w:val="99"/>
    <w:rsid w:val="003E6B47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paragraph" w:styleId="a7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8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9">
    <w:name w:val="Balloon Text"/>
    <w:basedOn w:val="a0"/>
    <w:link w:val="aa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b">
    <w:name w:val="header"/>
    <w:basedOn w:val="a0"/>
    <w:link w:val="ac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c">
    <w:name w:val="หัวกระดาษ อักขระ"/>
    <w:basedOn w:val="a1"/>
    <w:link w:val="ab"/>
    <w:uiPriority w:val="99"/>
    <w:rsid w:val="00FE4F53"/>
    <w:rPr>
      <w:rFonts w:ascii="Cordia New" w:eastAsia="Cordia New" w:hAnsi="Cordia New" w:cs="Angsana New"/>
      <w:sz w:val="28"/>
    </w:rPr>
  </w:style>
  <w:style w:type="paragraph" w:styleId="ad">
    <w:name w:val="No Spacing"/>
    <w:uiPriority w:val="1"/>
    <w:qFormat/>
    <w:rsid w:val="00FE4F53"/>
    <w:pPr>
      <w:spacing w:after="0" w:line="240" w:lineRule="auto"/>
    </w:pPr>
    <w:rPr>
      <w:rFonts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e">
    <w:name w:val="footer"/>
    <w:basedOn w:val="a0"/>
    <w:link w:val="af"/>
    <w:uiPriority w:val="99"/>
    <w:unhideWhenUsed/>
    <w:rsid w:val="00FE4F53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f">
    <w:name w:val="ท้ายกระดาษ อักขระ"/>
    <w:basedOn w:val="a1"/>
    <w:link w:val="ae"/>
    <w:uiPriority w:val="99"/>
    <w:rsid w:val="00FE4F53"/>
    <w:rPr>
      <w:rFonts w:ascii="Calibri" w:eastAsia="Calibri" w:hAnsi="Calibri" w:cs="Angsana New"/>
    </w:rPr>
  </w:style>
  <w:style w:type="paragraph" w:customStyle="1" w:styleId="10">
    <w:name w:val="ไม่มีการเว้นระยะห่าง1"/>
    <w:rsid w:val="00FE4F53"/>
    <w:pPr>
      <w:suppressAutoHyphens/>
      <w:spacing w:after="0" w:line="240" w:lineRule="auto"/>
    </w:pPr>
    <w:rPr>
      <w:rFonts w:eastAsia="Arial Unicode MS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af0">
    <w:name w:val="Subtitle"/>
    <w:basedOn w:val="a0"/>
    <w:next w:val="a0"/>
    <w:uiPriority w:val="11"/>
    <w:qFormat/>
    <w:rsid w:val="007D050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1"/>
    <w:rsid w:val="007D050E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1"/>
    <w:rsid w:val="007D050E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mw-page-title-main">
    <w:name w:val="mw-page-title-main"/>
    <w:basedOn w:val="a1"/>
    <w:rsid w:val="00F010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4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6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O+zKmzA9/+XJeYHTm7dxV8n51Q==">AMUW2mWkZPvXZcuBuxjFKo2NJ0YcBcoZIaLPQdtqI4mesEK9GeEgcOn7o965u7lwFYBdFQksFDicErtVJdkMbf3999HGOV5aL18J5QwFIttV4QD6/IZK1urx5YObAQgqj2efEqPN3e7X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Win10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2</cp:revision>
  <cp:lastPrinted>2022-11-15T02:40:00Z</cp:lastPrinted>
  <dcterms:created xsi:type="dcterms:W3CDTF">2022-12-13T10:23:00Z</dcterms:created>
  <dcterms:modified xsi:type="dcterms:W3CDTF">2022-12-13T10:23:00Z</dcterms:modified>
</cp:coreProperties>
</file>